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71CC" w14:textId="423C5F8A" w:rsidR="00F166B2" w:rsidRPr="00EE15BF" w:rsidRDefault="005D2992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EE15BF"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EE15BF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B80DBD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EE15BF">
        <w:rPr>
          <w:rFonts w:asciiTheme="majorEastAsia" w:eastAsiaTheme="majorEastAsia" w:hAnsiTheme="majorEastAsia" w:hint="eastAsia"/>
          <w:b/>
          <w:bCs/>
          <w:szCs w:val="24"/>
        </w:rPr>
        <w:t>劇場」</w:t>
      </w:r>
    </w:p>
    <w:p w14:paraId="742364B7" w14:textId="77777777" w:rsidR="000067B3" w:rsidRPr="00EE15BF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EE15BF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EB7691" w:rsidRPr="00EE15BF" w14:paraId="64033C30" w14:textId="77777777" w:rsidTr="00FF06B1">
        <w:tc>
          <w:tcPr>
            <w:tcW w:w="5000" w:type="pct"/>
          </w:tcPr>
          <w:p w14:paraId="0CDBB6DF" w14:textId="20075E11" w:rsidR="00B37093" w:rsidRPr="00EE15BF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CF7CE1"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</w:t>
            </w:r>
            <w:r w:rsidR="00D5133A"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常見</w:t>
            </w:r>
            <w:r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的</w:t>
            </w:r>
            <w:r w:rsidR="00794643"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疑惑</w:t>
            </w:r>
            <w:r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為題，由</w:t>
            </w:r>
            <w:r w:rsidR="00525DA9" w:rsidRPr="00EE15BF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525DA9"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62447E"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隊長</w:t>
            </w:r>
            <w:r w:rsidR="00525DA9" w:rsidRPr="00EE15BF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帶大家</w:t>
            </w:r>
            <w:r w:rsidR="00794643"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查根究底</w:t>
            </w:r>
            <w:r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，</w:t>
            </w:r>
            <w:r w:rsidR="00CA4C47"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尋找</w:t>
            </w:r>
            <w:r w:rsidR="00794643"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答案</w:t>
            </w:r>
            <w:r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</w:tr>
      <w:tr w:rsidR="00EB7691" w:rsidRPr="00EE15BF" w14:paraId="1930AC75" w14:textId="77777777" w:rsidTr="00FF06B1">
        <w:tc>
          <w:tcPr>
            <w:tcW w:w="5000" w:type="pct"/>
          </w:tcPr>
          <w:p w14:paraId="6B28D999" w14:textId="493B27A2" w:rsidR="008E7506" w:rsidRPr="00EE15BF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="00427DC2" w:rsidRPr="00420FB3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醫療與科技互不</w:t>
            </w:r>
            <w:r w:rsidR="00427DC2" w:rsidRPr="00420FB3">
              <w:rPr>
                <w:rFonts w:asciiTheme="majorEastAsia" w:eastAsiaTheme="majorEastAsia" w:hAnsiTheme="majorEastAsia"/>
                <w:szCs w:val="24"/>
              </w:rPr>
              <w:t>相關</w:t>
            </w:r>
            <w:r w:rsidR="00427DC2" w:rsidRPr="00420FB3">
              <w:rPr>
                <w:rFonts w:asciiTheme="majorEastAsia" w:eastAsiaTheme="majorEastAsia" w:hAnsiTheme="majorEastAsia" w:cs="PMingLiU" w:hint="eastAsia"/>
                <w:color w:val="000000"/>
                <w:szCs w:val="24"/>
              </w:rPr>
              <w:t>？</w:t>
            </w:r>
            <w:r w:rsidRPr="00EE15BF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EB7691" w:rsidRPr="00EE15BF" w14:paraId="7FEE7E24" w14:textId="77777777" w:rsidTr="00223487">
        <w:trPr>
          <w:trHeight w:val="446"/>
        </w:trPr>
        <w:tc>
          <w:tcPr>
            <w:tcW w:w="5000" w:type="pct"/>
          </w:tcPr>
          <w:p w14:paraId="7B54D14D" w14:textId="54C59B26" w:rsidR="00B37093" w:rsidRPr="00EE15BF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B262FE" w:rsidRPr="00EE15BF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EE15BF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="00223487" w:rsidRPr="00EE15BF">
              <w:rPr>
                <w:rFonts w:asciiTheme="majorEastAsia" w:eastAsiaTheme="majorEastAsia" w:hAnsiTheme="majorEastAsia" w:hint="eastAsia"/>
                <w:szCs w:val="24"/>
              </w:rPr>
              <w:t>本集影片以</w:t>
            </w:r>
            <w:r w:rsidR="00DE3F37" w:rsidRPr="00EE15BF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435C1D" w:rsidRPr="00EE15BF">
              <w:rPr>
                <w:rFonts w:asciiTheme="majorEastAsia" w:eastAsiaTheme="majorEastAsia" w:hAnsiTheme="majorEastAsia" w:hint="eastAsia"/>
                <w:szCs w:val="24"/>
              </w:rPr>
              <w:t>醫療與科技互不</w:t>
            </w:r>
            <w:r w:rsidR="00435C1D" w:rsidRPr="00EE15BF">
              <w:rPr>
                <w:rFonts w:asciiTheme="majorEastAsia" w:eastAsiaTheme="majorEastAsia" w:hAnsiTheme="majorEastAsia"/>
                <w:szCs w:val="24"/>
              </w:rPr>
              <w:t>相關</w:t>
            </w:r>
            <w:r w:rsidR="00435C1D" w:rsidRPr="00EE15BF">
              <w:rPr>
                <w:rFonts w:asciiTheme="majorEastAsia" w:eastAsiaTheme="majorEastAsia" w:hAnsiTheme="majorEastAsia" w:cs="PMingLiU" w:hint="eastAsia"/>
                <w:szCs w:val="24"/>
              </w:rPr>
              <w:t>？</w:t>
            </w:r>
            <w:r w:rsidR="00DE3F37" w:rsidRPr="00EE15BF">
              <w:rPr>
                <w:rFonts w:asciiTheme="majorEastAsia" w:eastAsiaTheme="majorEastAsia" w:hAnsiTheme="majorEastAsia" w:hint="eastAsia"/>
                <w:szCs w:val="24"/>
              </w:rPr>
              <w:t>」的疑問為題，</w:t>
            </w:r>
            <w:r w:rsidR="00DE3F37"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DE3F37" w:rsidRPr="00EE15BF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DE3F37"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EC3EB9"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隊長</w:t>
            </w:r>
            <w:r w:rsidR="00DE3F37" w:rsidRPr="00EE15BF">
              <w:rPr>
                <w:rFonts w:asciiTheme="majorEastAsia" w:eastAsiaTheme="majorEastAsia" w:hAnsiTheme="majorEastAsia" w:hint="eastAsia"/>
                <w:szCs w:val="24"/>
              </w:rPr>
              <w:t>」帶大家認識香港正在應用的</w:t>
            </w:r>
            <w:r w:rsidR="00A764C3" w:rsidRPr="00EE15BF">
              <w:rPr>
                <w:rFonts w:asciiTheme="majorEastAsia" w:eastAsiaTheme="majorEastAsia" w:hAnsiTheme="majorEastAsia" w:hint="eastAsia"/>
                <w:szCs w:val="24"/>
              </w:rPr>
              <w:t>一些</w:t>
            </w:r>
            <w:r w:rsidR="00DE3F37" w:rsidRPr="00EE15BF">
              <w:rPr>
                <w:rFonts w:asciiTheme="majorEastAsia" w:eastAsiaTheme="majorEastAsia" w:hAnsiTheme="majorEastAsia" w:hint="eastAsia"/>
                <w:szCs w:val="24"/>
              </w:rPr>
              <w:t>醫療新科技</w:t>
            </w:r>
            <w:r w:rsidR="00DE3F37" w:rsidRPr="00EE15BF">
              <w:rPr>
                <w:rFonts w:asciiTheme="majorEastAsia" w:eastAsiaTheme="majorEastAsia" w:hAnsiTheme="majorEastAsia" w:cs="PMingLiU" w:hint="eastAsia"/>
                <w:szCs w:val="24"/>
              </w:rPr>
              <w:t>。</w:t>
            </w:r>
          </w:p>
        </w:tc>
      </w:tr>
      <w:tr w:rsidR="00EB7691" w:rsidRPr="00EE15BF" w14:paraId="18F45E0F" w14:textId="77777777" w:rsidTr="00FF06B1">
        <w:tc>
          <w:tcPr>
            <w:tcW w:w="5000" w:type="pct"/>
          </w:tcPr>
          <w:p w14:paraId="7B6A1EFD" w14:textId="088C7223" w:rsidR="00B37093" w:rsidRPr="00C973B0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 w:cs="MSungHK"/>
                <w:kern w:val="0"/>
                <w:szCs w:val="24"/>
              </w:rPr>
            </w:pPr>
            <w:r w:rsidRPr="00C973B0">
              <w:rPr>
                <w:rFonts w:asciiTheme="majorEastAsia" w:eastAsiaTheme="majorEastAsia" w:hAnsiTheme="majorEastAsia" w:cs="MSungHK" w:hint="eastAsia"/>
                <w:kern w:val="0"/>
                <w:szCs w:val="24"/>
              </w:rPr>
              <w:t>核心學習元素</w:t>
            </w:r>
            <w:r w:rsidR="00040035" w:rsidRPr="00C973B0">
              <w:rPr>
                <w:rFonts w:asciiTheme="majorEastAsia" w:eastAsiaTheme="majorEastAsia" w:hAnsiTheme="majorEastAsia" w:cs="MSungHK" w:hint="eastAsia"/>
                <w:kern w:val="0"/>
                <w:szCs w:val="24"/>
              </w:rPr>
              <w:t xml:space="preserve"> （</w:t>
            </w:r>
            <w:r w:rsidRPr="00C973B0">
              <w:rPr>
                <w:rFonts w:asciiTheme="majorEastAsia" w:eastAsiaTheme="majorEastAsia" w:hAnsiTheme="majorEastAsia" w:cs="MSungHK" w:hint="eastAsia"/>
                <w:kern w:val="0"/>
                <w:szCs w:val="24"/>
              </w:rPr>
              <w:t>第</w:t>
            </w:r>
            <w:r w:rsidR="001515B1" w:rsidRPr="00C973B0">
              <w:rPr>
                <w:rFonts w:asciiTheme="majorEastAsia" w:eastAsiaTheme="majorEastAsia" w:hAnsiTheme="majorEastAsia" w:cs="MSungHK" w:hint="eastAsia"/>
                <w:kern w:val="0"/>
                <w:szCs w:val="24"/>
              </w:rPr>
              <w:t>二</w:t>
            </w:r>
            <w:r w:rsidRPr="00C973B0">
              <w:rPr>
                <w:rFonts w:asciiTheme="majorEastAsia" w:eastAsiaTheme="majorEastAsia" w:hAnsiTheme="majorEastAsia" w:cs="MSungHK" w:hint="eastAsia"/>
                <w:kern w:val="0"/>
                <w:szCs w:val="24"/>
              </w:rPr>
              <w:t>學習階段</w:t>
            </w:r>
            <w:r w:rsidR="00040035" w:rsidRPr="00C973B0">
              <w:rPr>
                <w:rFonts w:asciiTheme="majorEastAsia" w:eastAsiaTheme="majorEastAsia" w:hAnsiTheme="majorEastAsia" w:cs="MSungHK" w:hint="eastAsia"/>
                <w:kern w:val="0"/>
                <w:szCs w:val="24"/>
              </w:rPr>
              <w:t>）</w:t>
            </w:r>
            <w:r w:rsidRPr="00C973B0">
              <w:rPr>
                <w:rFonts w:asciiTheme="majorEastAsia" w:eastAsiaTheme="majorEastAsia" w:hAnsiTheme="majorEastAsia" w:cs="MSungHK" w:hint="eastAsia"/>
                <w:kern w:val="0"/>
                <w:szCs w:val="24"/>
              </w:rPr>
              <w:t>：</w:t>
            </w:r>
            <w:r w:rsidR="00DE3F37" w:rsidRPr="00C973B0">
              <w:rPr>
                <w:rFonts w:asciiTheme="majorEastAsia" w:eastAsiaTheme="majorEastAsia" w:hAnsiTheme="majorEastAsia" w:cs="MSungHK" w:hint="eastAsia"/>
                <w:kern w:val="0"/>
                <w:szCs w:val="24"/>
              </w:rPr>
              <w:t>科學與科技的發展在日常生活的應用及其對日常生活的影響</w:t>
            </w:r>
          </w:p>
          <w:p w14:paraId="3133D01D" w14:textId="2394D2F0" w:rsidR="00B37093" w:rsidRPr="00EE15BF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</w:rPr>
            </w:pPr>
            <w:r w:rsidRPr="00EE15BF">
              <w:rPr>
                <w:rFonts w:asciiTheme="majorEastAsia" w:eastAsiaTheme="majorEastAsia" w:hAnsiTheme="majorEastAsia" w:cs="MSungHK" w:hint="eastAsia"/>
              </w:rPr>
              <w:t>知識和理解：</w:t>
            </w:r>
            <w:r w:rsidR="00DE3F37" w:rsidRPr="00C973B0">
              <w:rPr>
                <w:rFonts w:asciiTheme="majorEastAsia" w:eastAsiaTheme="majorEastAsia" w:hAnsiTheme="majorEastAsia" w:cs="MSungHK" w:hint="eastAsia"/>
              </w:rPr>
              <w:t>知道科學與科技的發展在日常生活的應用及影響</w:t>
            </w:r>
          </w:p>
          <w:p w14:paraId="6574591E" w14:textId="205C05CC" w:rsidR="00C05714" w:rsidRPr="00EE15BF" w:rsidRDefault="00B37093" w:rsidP="00DA69A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</w:rPr>
            </w:pPr>
            <w:r w:rsidRPr="00EE15BF">
              <w:rPr>
                <w:rFonts w:asciiTheme="majorEastAsia" w:eastAsiaTheme="majorEastAsia" w:hAnsiTheme="majorEastAsia" w:cs="MSungHK" w:hint="eastAsia"/>
              </w:rPr>
              <w:t>技能：</w:t>
            </w:r>
            <w:r w:rsidR="00DE3F37" w:rsidRPr="00C973B0">
              <w:rPr>
                <w:rFonts w:asciiTheme="majorEastAsia" w:eastAsiaTheme="majorEastAsia" w:hAnsiTheme="majorEastAsia" w:cs="MSungHK" w:hint="eastAsia"/>
              </w:rPr>
              <w:t>討論觀察所得並作出解釋</w:t>
            </w:r>
          </w:p>
          <w:p w14:paraId="0ECE3C84" w14:textId="5A6FB105" w:rsidR="002644C6" w:rsidRPr="00C973B0" w:rsidRDefault="00B37093" w:rsidP="002644C6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kern w:val="0"/>
                <w:szCs w:val="24"/>
              </w:rPr>
            </w:pPr>
            <w:r w:rsidRPr="00EE15BF">
              <w:rPr>
                <w:rFonts w:asciiTheme="majorEastAsia" w:eastAsiaTheme="majorEastAsia" w:hAnsiTheme="majorEastAsia" w:cs="MSungHK" w:hint="eastAsia"/>
                <w:kern w:val="0"/>
                <w:szCs w:val="24"/>
              </w:rPr>
              <w:t>價值觀和態度：</w:t>
            </w:r>
            <w:r w:rsidR="00DE3F37" w:rsidRPr="00C973B0">
              <w:rPr>
                <w:rFonts w:asciiTheme="majorEastAsia" w:eastAsiaTheme="majorEastAsia" w:hAnsiTheme="majorEastAsia" w:cs="MSungHK" w:hint="eastAsia"/>
                <w:kern w:val="0"/>
                <w:szCs w:val="24"/>
              </w:rPr>
              <w:t>關注應用科學與科技對人類帶來的好處</w:t>
            </w:r>
            <w:r w:rsidR="00771F03" w:rsidRPr="00C973B0">
              <w:rPr>
                <w:rFonts w:asciiTheme="majorEastAsia" w:eastAsiaTheme="majorEastAsia" w:hAnsiTheme="majorEastAsia" w:cs="MSungHK" w:hint="eastAsia"/>
                <w:kern w:val="0"/>
                <w:szCs w:val="24"/>
              </w:rPr>
              <w:t>；</w:t>
            </w:r>
            <w:r w:rsidR="00DE3F37" w:rsidRPr="00C973B0">
              <w:rPr>
                <w:rFonts w:asciiTheme="majorEastAsia" w:eastAsiaTheme="majorEastAsia" w:hAnsiTheme="majorEastAsia" w:cs="MSungHK" w:hint="eastAsia"/>
                <w:kern w:val="0"/>
                <w:szCs w:val="24"/>
              </w:rPr>
              <w:t>關注科學與科技的最新發展方向</w:t>
            </w:r>
          </w:p>
        </w:tc>
      </w:tr>
      <w:tr w:rsidR="00EB7691" w:rsidRPr="00EE15BF" w14:paraId="2DA4357A" w14:textId="77777777" w:rsidTr="00FF06B1">
        <w:tc>
          <w:tcPr>
            <w:tcW w:w="5000" w:type="pct"/>
          </w:tcPr>
          <w:p w14:paraId="71C93193" w14:textId="77777777" w:rsidR="00B37093" w:rsidRPr="00EE15BF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常識科課程</w:t>
            </w:r>
            <w:r w:rsidR="00B37093" w:rsidRPr="00EE15BF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主題、單元、內容</w:t>
            </w:r>
          </w:p>
          <w:p w14:paraId="4E7FC339" w14:textId="2B5A104C" w:rsidR="00B37093" w:rsidRPr="00EE15BF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主題：</w:t>
            </w:r>
            <w:r w:rsidR="00DC1DD7" w:rsidRPr="00EE15BF">
              <w:rPr>
                <w:rFonts w:asciiTheme="majorEastAsia" w:eastAsiaTheme="majorEastAsia" w:hAnsiTheme="majorEastAsia" w:hint="eastAsia"/>
                <w:szCs w:val="24"/>
              </w:rPr>
              <w:t>環境與生活</w:t>
            </w:r>
          </w:p>
          <w:p w14:paraId="1751975A" w14:textId="56E5E69F" w:rsidR="00B37093" w:rsidRPr="00EE15BF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單元：</w:t>
            </w:r>
            <w:r w:rsidR="00DC1DD7" w:rsidRPr="00EE15BF">
              <w:rPr>
                <w:rFonts w:asciiTheme="majorEastAsia" w:eastAsiaTheme="majorEastAsia" w:hAnsiTheme="majorEastAsia" w:hint="eastAsia"/>
                <w:szCs w:val="24"/>
              </w:rPr>
              <w:t>改善生活的小發明</w:t>
            </w:r>
          </w:p>
          <w:p w14:paraId="0F00D2D0" w14:textId="0F10550B" w:rsidR="00B957B6" w:rsidRPr="00EE15BF" w:rsidRDefault="00275BAD" w:rsidP="00B957B6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內容：</w:t>
            </w:r>
            <w:r w:rsidR="00DC1DD7" w:rsidRPr="00EE15BF">
              <w:rPr>
                <w:rFonts w:asciiTheme="majorEastAsia" w:eastAsiaTheme="majorEastAsia" w:hAnsiTheme="majorEastAsia" w:hint="eastAsia"/>
                <w:szCs w:val="24"/>
              </w:rPr>
              <w:t>科學與科技的發展對日常生活的影響 （例如︰3D打印）</w:t>
            </w:r>
          </w:p>
        </w:tc>
      </w:tr>
      <w:tr w:rsidR="00EB7691" w:rsidRPr="00EE15BF" w14:paraId="69C24DA4" w14:textId="77777777" w:rsidTr="00FF06B1">
        <w:tc>
          <w:tcPr>
            <w:tcW w:w="5000" w:type="pct"/>
          </w:tcPr>
          <w:p w14:paraId="0FA460D7" w14:textId="77777777" w:rsidR="00B37093" w:rsidRPr="00EE15BF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3023D194" w14:textId="77777777" w:rsidR="00B37093" w:rsidRPr="00EE15BF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692BDA74" w14:textId="312CB2AB" w:rsidR="00B37093" w:rsidRPr="00EE15BF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 w:rsidRPr="00EE15BF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="00B05E04" w:rsidRPr="00EE15BF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435C1D" w:rsidRPr="00EE15BF">
              <w:rPr>
                <w:rFonts w:asciiTheme="majorEastAsia" w:eastAsiaTheme="majorEastAsia" w:hAnsiTheme="majorEastAsia" w:hint="eastAsia"/>
                <w:szCs w:val="24"/>
              </w:rPr>
              <w:t>醫療與科技互不</w:t>
            </w:r>
            <w:r w:rsidR="00435C1D" w:rsidRPr="00EE15BF">
              <w:rPr>
                <w:rFonts w:asciiTheme="majorEastAsia" w:eastAsiaTheme="majorEastAsia" w:hAnsiTheme="majorEastAsia"/>
                <w:szCs w:val="24"/>
              </w:rPr>
              <w:t>相關</w:t>
            </w:r>
            <w:r w:rsidR="00435C1D" w:rsidRPr="00EE15BF">
              <w:rPr>
                <w:rFonts w:asciiTheme="majorEastAsia" w:eastAsiaTheme="majorEastAsia" w:hAnsiTheme="majorEastAsia" w:cs="PMingLiU" w:hint="eastAsia"/>
                <w:szCs w:val="24"/>
              </w:rPr>
              <w:t>？</w:t>
            </w:r>
            <w:r w:rsidR="00B05E04" w:rsidRPr="00EE15BF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EE15BF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0F9D5F66" w14:textId="77777777" w:rsidR="00D73B18" w:rsidRPr="00EE15BF" w:rsidRDefault="00B37093" w:rsidP="00D73B18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D73B18" w:rsidRPr="00EE15BF">
              <w:rPr>
                <w:rFonts w:asciiTheme="majorEastAsia" w:eastAsiaTheme="majorEastAsia" w:hAnsiTheme="majorEastAsia" w:hint="eastAsia"/>
                <w:szCs w:val="24"/>
              </w:rPr>
              <w:t>你同意醫療與科技是兩個不同的範疇，互不</w:t>
            </w:r>
            <w:r w:rsidR="00D73B18" w:rsidRPr="00EE15BF">
              <w:rPr>
                <w:rFonts w:asciiTheme="majorEastAsia" w:eastAsiaTheme="majorEastAsia" w:hAnsiTheme="majorEastAsia"/>
                <w:szCs w:val="24"/>
              </w:rPr>
              <w:t>相關</w:t>
            </w:r>
            <w:r w:rsidR="00D73B18" w:rsidRPr="00EE15BF">
              <w:rPr>
                <w:rFonts w:asciiTheme="majorEastAsia" w:eastAsiaTheme="majorEastAsia" w:hAnsiTheme="majorEastAsia" w:hint="eastAsia"/>
                <w:szCs w:val="24"/>
              </w:rPr>
              <w:t>嗎？為什麼？</w:t>
            </w:r>
          </w:p>
          <w:p w14:paraId="35A3171E" w14:textId="4E6D223B" w:rsidR="00B05E04" w:rsidRPr="00EE15BF" w:rsidRDefault="00D73B18" w:rsidP="00D73B18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（老師補充/糾正學生對科技</w:t>
            </w:r>
            <w:r w:rsidRPr="00EE15BF">
              <w:rPr>
                <w:rFonts w:asciiTheme="majorEastAsia" w:eastAsiaTheme="majorEastAsia" w:hAnsiTheme="majorEastAsia" w:cs="PMingLiU" w:hint="eastAsia"/>
                <w:szCs w:val="24"/>
              </w:rPr>
              <w:t xml:space="preserve">的知識， </w:t>
            </w:r>
            <w:r w:rsidR="00B05E04" w:rsidRPr="00EE15BF">
              <w:rPr>
                <w:rFonts w:asciiTheme="majorEastAsia" w:eastAsiaTheme="majorEastAsia" w:hAnsiTheme="majorEastAsia" w:hint="eastAsia"/>
                <w:szCs w:val="24"/>
              </w:rPr>
              <w:t>請學生在影片中自行尋找</w:t>
            </w:r>
            <w:r w:rsidRPr="00EE15BF">
              <w:rPr>
                <w:rFonts w:asciiTheme="majorEastAsia" w:eastAsiaTheme="majorEastAsia" w:hAnsiTheme="majorEastAsia" w:hint="eastAsia"/>
                <w:szCs w:val="24"/>
              </w:rPr>
              <w:t>問題的</w:t>
            </w:r>
            <w:r w:rsidR="00B05E04" w:rsidRPr="00EE15BF">
              <w:rPr>
                <w:rFonts w:asciiTheme="majorEastAsia" w:eastAsiaTheme="majorEastAsia" w:hAnsiTheme="majorEastAsia" w:hint="eastAsia"/>
                <w:szCs w:val="24"/>
              </w:rPr>
              <w:t>答案</w:t>
            </w:r>
            <w:r w:rsidR="00596D5D" w:rsidRPr="00EE15BF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  <w:p w14:paraId="1BD9C3DD" w14:textId="77777777" w:rsidR="00B37093" w:rsidRPr="00EE15BF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0C3BC277" w14:textId="77777777" w:rsidR="00B37093" w:rsidRPr="00EE15BF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6BA00627" w14:textId="77777777" w:rsidR="00B37093" w:rsidRPr="00EE15BF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49E45EC3" w14:textId="77777777" w:rsidR="004B4D29" w:rsidRPr="00EE15BF" w:rsidRDefault="00B37093" w:rsidP="004B4D29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DE5439F" w14:textId="11C73E06" w:rsidR="004B4D29" w:rsidRPr="00EE15BF" w:rsidRDefault="00B37093" w:rsidP="004B4D29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632E" w:rsidRPr="00EE15BF">
              <w:rPr>
                <w:rFonts w:asciiTheme="majorEastAsia" w:eastAsiaTheme="majorEastAsia" w:hAnsiTheme="majorEastAsia" w:hint="eastAsia"/>
                <w:szCs w:val="24"/>
              </w:rPr>
              <w:t>你在觀看影片前</w:t>
            </w:r>
            <w:r w:rsidR="00B05E04" w:rsidRPr="00EE15BF">
              <w:rPr>
                <w:rFonts w:asciiTheme="majorEastAsia" w:eastAsiaTheme="majorEastAsia" w:hAnsiTheme="majorEastAsia" w:hint="eastAsia"/>
                <w:szCs w:val="24"/>
              </w:rPr>
              <w:t>對問題“</w:t>
            </w:r>
            <w:r w:rsidR="00435C1D" w:rsidRPr="00EE15BF">
              <w:rPr>
                <w:rFonts w:asciiTheme="majorEastAsia" w:eastAsiaTheme="majorEastAsia" w:hAnsiTheme="majorEastAsia" w:hint="eastAsia"/>
                <w:szCs w:val="24"/>
              </w:rPr>
              <w:t>醫療與科技互不</w:t>
            </w:r>
            <w:r w:rsidR="00435C1D" w:rsidRPr="00EE15BF">
              <w:rPr>
                <w:rFonts w:asciiTheme="majorEastAsia" w:eastAsiaTheme="majorEastAsia" w:hAnsiTheme="majorEastAsia"/>
                <w:szCs w:val="24"/>
              </w:rPr>
              <w:t>相關</w:t>
            </w:r>
            <w:r w:rsidR="00435C1D" w:rsidRPr="00EE15BF">
              <w:rPr>
                <w:rFonts w:asciiTheme="majorEastAsia" w:eastAsiaTheme="majorEastAsia" w:hAnsiTheme="majorEastAsia" w:cs="PMingLiU" w:hint="eastAsia"/>
                <w:szCs w:val="24"/>
              </w:rPr>
              <w:t>？</w:t>
            </w:r>
            <w:r w:rsidR="00B05E04" w:rsidRPr="00EE15BF">
              <w:rPr>
                <w:rFonts w:asciiTheme="majorEastAsia" w:eastAsiaTheme="majorEastAsia" w:hAnsiTheme="majorEastAsia" w:hint="eastAsia"/>
                <w:szCs w:val="24"/>
              </w:rPr>
              <w:t>”</w:t>
            </w:r>
            <w:r w:rsidR="00C5632E" w:rsidRPr="00EE15BF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E70992" w:rsidRPr="00EE15BF">
              <w:rPr>
                <w:rFonts w:asciiTheme="majorEastAsia" w:eastAsiaTheme="majorEastAsia" w:hAnsiTheme="majorEastAsia" w:hint="eastAsia"/>
                <w:szCs w:val="24"/>
              </w:rPr>
              <w:t>想法</w:t>
            </w:r>
            <w:r w:rsidR="00C5632E" w:rsidRPr="00EE15BF">
              <w:rPr>
                <w:rFonts w:asciiTheme="majorEastAsia" w:eastAsiaTheme="majorEastAsia" w:hAnsiTheme="majorEastAsia" w:hint="eastAsia"/>
                <w:szCs w:val="24"/>
              </w:rPr>
              <w:t>是否正確？</w:t>
            </w:r>
          </w:p>
          <w:p w14:paraId="7518E579" w14:textId="0A814FF6" w:rsidR="00B37093" w:rsidRPr="00EE15BF" w:rsidRDefault="00B37093" w:rsidP="004B4D2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影片的內容中，哪一部份讓你最感興趣/意外/疑惑的？為什麼？</w:t>
            </w:r>
          </w:p>
          <w:p w14:paraId="572854F5" w14:textId="4B9DEA87" w:rsidR="00B37093" w:rsidRPr="00EE15BF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EE15BF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 w:rsidRPr="00EE15BF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61139A" w:rsidRPr="00EE15BF">
              <w:rPr>
                <w:rFonts w:asciiTheme="majorEastAsia" w:eastAsiaTheme="majorEastAsia" w:hAnsiTheme="majorEastAsia" w:hint="eastAsia"/>
                <w:szCs w:val="24"/>
              </w:rPr>
              <w:t>醫療配合新科技，診斷治療更高質！</w:t>
            </w:r>
            <w:r w:rsidR="00B05E04" w:rsidRPr="00EE15BF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EE15BF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1CBD8975" w14:textId="77777777" w:rsidR="00CB1151" w:rsidRPr="00EE15BF" w:rsidRDefault="00B37093" w:rsidP="00CB115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B1151" w:rsidRPr="00EE15BF">
              <w:rPr>
                <w:rFonts w:asciiTheme="majorEastAsia" w:eastAsiaTheme="majorEastAsia" w:hAnsiTheme="majorEastAsia" w:hint="eastAsia"/>
                <w:szCs w:val="24"/>
              </w:rPr>
              <w:t>影片中介紹了哪些配合新科技的醫療呢？</w:t>
            </w:r>
            <w:r w:rsidR="00CB1151" w:rsidRPr="00EE15BF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  <w:p w14:paraId="41501A8A" w14:textId="3A3D42C5" w:rsidR="00B37093" w:rsidRPr="00EE15BF" w:rsidRDefault="00CB1151" w:rsidP="00CB1151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請</w:t>
            </w:r>
            <w:r w:rsidR="00EB7691" w:rsidRPr="00EE15BF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2A2889" w:rsidRPr="00EE15BF">
              <w:rPr>
                <w:rFonts w:asciiTheme="majorEastAsia" w:eastAsiaTheme="majorEastAsia" w:hAnsiTheme="majorEastAsia" w:hint="eastAsia"/>
                <w:szCs w:val="24"/>
              </w:rPr>
              <w:t>其中一個用了新科技的醫療例子</w:t>
            </w:r>
            <w:r w:rsidR="00EB7691" w:rsidRPr="00EE15BF">
              <w:rPr>
                <w:rFonts w:asciiTheme="majorEastAsia" w:eastAsiaTheme="majorEastAsia" w:hAnsiTheme="majorEastAsia" w:hint="eastAsia"/>
                <w:szCs w:val="24"/>
              </w:rPr>
              <w:t>是否能令</w:t>
            </w:r>
            <w:r w:rsidRPr="00EE15BF">
              <w:rPr>
                <w:rFonts w:asciiTheme="majorEastAsia" w:eastAsiaTheme="majorEastAsia" w:hAnsiTheme="majorEastAsia" w:hint="eastAsia"/>
                <w:szCs w:val="24"/>
              </w:rPr>
              <w:t>診斷或治療</w:t>
            </w:r>
            <w:r w:rsidR="00EB7691" w:rsidRPr="00EE15BF">
              <w:rPr>
                <w:rFonts w:asciiTheme="majorEastAsia" w:eastAsiaTheme="majorEastAsia" w:hAnsiTheme="majorEastAsia" w:hint="eastAsia"/>
                <w:szCs w:val="24"/>
              </w:rPr>
              <w:t>變得</w:t>
            </w:r>
            <w:r w:rsidRPr="00EE15BF">
              <w:rPr>
                <w:rFonts w:asciiTheme="majorEastAsia" w:eastAsiaTheme="majorEastAsia" w:hAnsiTheme="majorEastAsia" w:hint="eastAsia"/>
                <w:szCs w:val="24"/>
              </w:rPr>
              <w:t>更高質素。</w:t>
            </w:r>
            <w:r w:rsidR="0052468D" w:rsidRPr="00EE15BF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  <w:p w14:paraId="3916EA50" w14:textId="77777777" w:rsidR="00795AA1" w:rsidRPr="00EE15BF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3F27D229" w14:textId="77777777" w:rsidR="00B37093" w:rsidRPr="00EE15BF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EE15BF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EE15BF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75B6333A" w14:textId="2946D36D" w:rsidR="00FC1A54" w:rsidRPr="00EE15BF" w:rsidRDefault="004B6830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學生各自</w:t>
            </w:r>
            <w:r w:rsidR="00FC1A54" w:rsidRPr="00EE15BF">
              <w:rPr>
                <w:rFonts w:asciiTheme="majorEastAsia" w:eastAsiaTheme="majorEastAsia" w:hAnsiTheme="majorEastAsia" w:hint="eastAsia"/>
                <w:szCs w:val="24"/>
              </w:rPr>
              <w:t>反思</w:t>
            </w:r>
            <w:r w:rsidR="002860CA" w:rsidRPr="00EE15BF">
              <w:rPr>
                <w:rFonts w:asciiTheme="majorEastAsia" w:eastAsiaTheme="majorEastAsia" w:hAnsiTheme="majorEastAsia" w:hint="eastAsia"/>
                <w:szCs w:val="24"/>
              </w:rPr>
              <w:t>家中是否擁有醫療儀器</w:t>
            </w:r>
            <w:r w:rsidR="002F6A5B" w:rsidRPr="00EE15BF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  <w:p w14:paraId="2772C4BF" w14:textId="34C6A756" w:rsidR="002F6A5B" w:rsidRPr="00EE15BF" w:rsidRDefault="002F6A5B" w:rsidP="002F6A5B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複述：介紹一件家中擁有/曾經擁有的醫療儀器的用途</w:t>
            </w:r>
            <w:r w:rsidR="004C28E5" w:rsidRPr="00EE15BF">
              <w:rPr>
                <w:rFonts w:asciiTheme="majorEastAsia" w:eastAsiaTheme="majorEastAsia" w:hAnsiTheme="majorEastAsia" w:hint="eastAsia"/>
                <w:szCs w:val="24"/>
              </w:rPr>
              <w:t>，以及該醫療儀器如何幫助了你/你的家人</w:t>
            </w:r>
            <w:r w:rsidRPr="00EE15BF">
              <w:rPr>
                <w:rFonts w:asciiTheme="majorEastAsia" w:eastAsiaTheme="majorEastAsia" w:hAnsiTheme="majorEastAsia" w:hint="eastAsia"/>
                <w:szCs w:val="24"/>
              </w:rPr>
              <w:t>（提示：醫療儀器</w:t>
            </w:r>
            <w:r w:rsidRPr="00EE15BF">
              <w:rPr>
                <w:rStyle w:val="markedcontent"/>
                <w:rFonts w:asciiTheme="majorEastAsia" w:eastAsiaTheme="majorEastAsia" w:hAnsiTheme="majorEastAsia" w:cs="Arial"/>
                <w:szCs w:val="24"/>
              </w:rPr>
              <w:t>泛指任何器材、設備或物料(不包括藥物)適用於人體作診斷、預防、治療或監察疾病等用途</w:t>
            </w:r>
            <w:r w:rsidRPr="00EE15BF">
              <w:rPr>
                <w:rStyle w:val="markedcontent"/>
                <w:rFonts w:asciiTheme="majorEastAsia" w:eastAsiaTheme="majorEastAsia" w:hAnsiTheme="majorEastAsia" w:cs="Arial" w:hint="eastAsia"/>
                <w:szCs w:val="24"/>
              </w:rPr>
              <w:t>。</w:t>
            </w:r>
            <w:r w:rsidRPr="00EE15BF">
              <w:rPr>
                <w:rFonts w:asciiTheme="majorEastAsia" w:eastAsiaTheme="majorEastAsia" w:hAnsiTheme="majorEastAsia" w:hint="eastAsia"/>
                <w:szCs w:val="24"/>
              </w:rPr>
              <w:t>例子：</w:t>
            </w:r>
            <w:r w:rsidRPr="00EE15BF">
              <w:rPr>
                <w:rStyle w:val="markedcontent"/>
                <w:rFonts w:asciiTheme="majorEastAsia" w:eastAsiaTheme="majorEastAsia" w:hAnsiTheme="majorEastAsia" w:cs="Arial"/>
                <w:szCs w:val="24"/>
              </w:rPr>
              <w:t>輪椅、步行輔助器、壓縮式彈性</w:t>
            </w:r>
            <w:r w:rsidRPr="00EE15BF">
              <w:rPr>
                <w:rStyle w:val="markedcontent"/>
                <w:rFonts w:asciiTheme="majorEastAsia" w:eastAsiaTheme="majorEastAsia" w:hAnsiTheme="majorEastAsia" w:cs="PMingLiU" w:hint="eastAsia"/>
                <w:szCs w:val="24"/>
              </w:rPr>
              <w:t>襪</w:t>
            </w:r>
            <w:r w:rsidRPr="00EE15BF">
              <w:rPr>
                <w:rStyle w:val="markedcontent"/>
                <w:rFonts w:asciiTheme="majorEastAsia" w:eastAsiaTheme="majorEastAsia" w:hAnsiTheme="majorEastAsia" w:cs="Arial"/>
                <w:szCs w:val="24"/>
              </w:rPr>
              <w:t>、心電圖儀、助聽器、電子血壓計、家用血糖機、隱形眼鏡護理液、</w:t>
            </w:r>
            <w:r w:rsidRPr="00EE15BF">
              <w:rPr>
                <w:rStyle w:val="markedcontent"/>
                <w:rFonts w:asciiTheme="majorEastAsia" w:eastAsiaTheme="majorEastAsia" w:hAnsiTheme="majorEastAsia" w:cs="Arial" w:hint="eastAsia"/>
                <w:szCs w:val="24"/>
              </w:rPr>
              <w:t>脈搏血氧定量計</w:t>
            </w:r>
            <w:r w:rsidRPr="00EE15BF">
              <w:rPr>
                <w:rStyle w:val="markedcontent"/>
                <w:rFonts w:asciiTheme="majorEastAsia" w:eastAsiaTheme="majorEastAsia" w:hAnsiTheme="majorEastAsia" w:cs="Arial"/>
                <w:szCs w:val="24"/>
              </w:rPr>
              <w:t>、</w:t>
            </w:r>
            <w:r w:rsidRPr="00EE15BF">
              <w:rPr>
                <w:rFonts w:asciiTheme="majorEastAsia" w:eastAsiaTheme="majorEastAsia" w:hAnsiTheme="majorEastAsia"/>
                <w:szCs w:val="24"/>
              </w:rPr>
              <w:t>快速抗原測試</w:t>
            </w:r>
            <w:r w:rsidRPr="00EE15BF">
              <w:rPr>
                <w:rFonts w:asciiTheme="majorEastAsia" w:eastAsiaTheme="majorEastAsia" w:hAnsiTheme="majorEastAsia" w:cs="PMingLiU" w:hint="eastAsia"/>
                <w:szCs w:val="24"/>
              </w:rPr>
              <w:t>包</w:t>
            </w:r>
            <w:r w:rsidRPr="00EE15BF">
              <w:rPr>
                <w:rStyle w:val="markedcontent"/>
                <w:rFonts w:asciiTheme="majorEastAsia" w:eastAsiaTheme="majorEastAsia" w:hAnsiTheme="majorEastAsia" w:cs="Arial" w:hint="eastAsia"/>
                <w:szCs w:val="24"/>
              </w:rPr>
              <w:t>等）</w:t>
            </w:r>
            <w:r w:rsidR="00E663F5">
              <w:rPr>
                <w:rFonts w:asciiTheme="majorEastAsia" w:eastAsiaTheme="majorEastAsia" w:hAnsiTheme="majorEastAsia" w:hint="eastAsia"/>
                <w:kern w:val="0"/>
                <w:szCs w:val="24"/>
              </w:rPr>
              <w:t>。</w:t>
            </w:r>
          </w:p>
          <w:p w14:paraId="24F9BDF1" w14:textId="4DD47C67" w:rsidR="00B37093" w:rsidRPr="00EE15BF" w:rsidRDefault="001234F9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分析</w:t>
            </w:r>
            <w:r w:rsidR="008016F9" w:rsidRPr="00EE15BF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EE15BF">
              <w:rPr>
                <w:rFonts w:asciiTheme="majorEastAsia" w:eastAsiaTheme="majorEastAsia" w:hAnsiTheme="majorEastAsia" w:hint="eastAsia"/>
                <w:szCs w:val="24"/>
              </w:rPr>
              <w:t>訪問三個家庭，他們家中擁有/曾經擁有</w:t>
            </w:r>
            <w:r w:rsidR="00557F27" w:rsidRPr="00EE15BF">
              <w:rPr>
                <w:rFonts w:asciiTheme="majorEastAsia" w:eastAsiaTheme="majorEastAsia" w:hAnsiTheme="majorEastAsia" w:hint="eastAsia"/>
                <w:szCs w:val="24"/>
              </w:rPr>
              <w:t>哪些</w:t>
            </w:r>
            <w:r w:rsidRPr="00EE15BF">
              <w:rPr>
                <w:rFonts w:asciiTheme="majorEastAsia" w:eastAsiaTheme="majorEastAsia" w:hAnsiTheme="majorEastAsia" w:hint="eastAsia"/>
                <w:szCs w:val="24"/>
              </w:rPr>
              <w:t>醫療儀器。</w:t>
            </w:r>
            <w:r w:rsidR="00557F27" w:rsidRPr="00EE15BF">
              <w:rPr>
                <w:rFonts w:asciiTheme="majorEastAsia" w:eastAsiaTheme="majorEastAsia" w:hAnsiTheme="majorEastAsia" w:hint="eastAsia"/>
                <w:szCs w:val="24"/>
              </w:rPr>
              <w:t>綜合你的家庭及訪問</w:t>
            </w:r>
            <w:r w:rsidR="00A728B5" w:rsidRPr="00EE15BF">
              <w:rPr>
                <w:rFonts w:asciiTheme="majorEastAsia" w:eastAsiaTheme="majorEastAsia" w:hAnsiTheme="majorEastAsia" w:hint="eastAsia"/>
                <w:szCs w:val="24"/>
              </w:rPr>
              <w:t>三個家庭</w:t>
            </w:r>
            <w:r w:rsidR="00A728B5" w:rsidRPr="00A728B5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557F27" w:rsidRPr="00EE15BF">
              <w:rPr>
                <w:rFonts w:asciiTheme="majorEastAsia" w:eastAsiaTheme="majorEastAsia" w:hAnsiTheme="majorEastAsia" w:hint="eastAsia"/>
                <w:szCs w:val="24"/>
              </w:rPr>
              <w:t>結果，提出一個</w:t>
            </w:r>
            <w:r w:rsidR="00BC4238" w:rsidRPr="00EE15BF">
              <w:rPr>
                <w:rFonts w:asciiTheme="majorEastAsia" w:eastAsiaTheme="majorEastAsia" w:hAnsiTheme="majorEastAsia" w:hint="eastAsia"/>
                <w:szCs w:val="24"/>
              </w:rPr>
              <w:t>發現/想法（例如：哪種醫療儀器比較普及</w:t>
            </w:r>
            <w:r w:rsidR="004C28E5" w:rsidRPr="00EE15BF">
              <w:rPr>
                <w:rFonts w:asciiTheme="majorEastAsia" w:eastAsiaTheme="majorEastAsia" w:hAnsiTheme="majorEastAsia" w:hint="eastAsia"/>
                <w:szCs w:val="24"/>
              </w:rPr>
              <w:t>；</w:t>
            </w:r>
            <w:r w:rsidR="00BC4238" w:rsidRPr="00EE15BF">
              <w:rPr>
                <w:rFonts w:asciiTheme="majorEastAsia" w:eastAsiaTheme="majorEastAsia" w:hAnsiTheme="majorEastAsia" w:hint="eastAsia"/>
                <w:szCs w:val="24"/>
              </w:rPr>
              <w:t>為什麼一般家庭都擁有/沒有擁有醫療儀器）</w:t>
            </w:r>
            <w:r w:rsidR="003163AB" w:rsidRPr="00EE15BF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3BFCB2F" w14:textId="3D8EBDDB" w:rsidR="00DF1FB8" w:rsidRPr="00EE15BF" w:rsidRDefault="001234F9" w:rsidP="002860CA">
            <w:pPr>
              <w:pStyle w:val="ListParagraph"/>
              <w:numPr>
                <w:ilvl w:val="0"/>
                <w:numId w:val="15"/>
              </w:numPr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cs="MSungHK" w:hint="eastAsia"/>
                <w:szCs w:val="24"/>
              </w:rPr>
              <w:t>了解</w:t>
            </w:r>
            <w:r w:rsidR="002860CA" w:rsidRPr="00EE15BF">
              <w:rPr>
                <w:rFonts w:asciiTheme="majorEastAsia" w:eastAsiaTheme="majorEastAsia" w:hAnsiTheme="majorEastAsia" w:cs="MSungHK" w:hint="eastAsia"/>
                <w:szCs w:val="24"/>
              </w:rPr>
              <w:t>：</w:t>
            </w:r>
            <w:r w:rsidR="002860CA" w:rsidRPr="00EE15BF">
              <w:rPr>
                <w:rFonts w:asciiTheme="majorEastAsia" w:eastAsiaTheme="majorEastAsia" w:hAnsiTheme="majorEastAsia" w:hint="eastAsia"/>
                <w:szCs w:val="24"/>
              </w:rPr>
              <w:t>閱讀課外書籍</w:t>
            </w:r>
            <w:r w:rsidR="002F6A5B" w:rsidRPr="00EE15BF">
              <w:rPr>
                <w:rFonts w:asciiTheme="majorEastAsia" w:eastAsiaTheme="majorEastAsia" w:hAnsiTheme="majorEastAsia" w:hint="eastAsia"/>
                <w:szCs w:val="24"/>
              </w:rPr>
              <w:t>或互聯網資料</w:t>
            </w:r>
            <w:r w:rsidRPr="00EE15BF">
              <w:rPr>
                <w:rFonts w:asciiTheme="majorEastAsia" w:eastAsiaTheme="majorEastAsia" w:hAnsiTheme="majorEastAsia" w:hint="eastAsia"/>
                <w:szCs w:val="24"/>
              </w:rPr>
              <w:t>，了解</w:t>
            </w:r>
            <w:r w:rsidR="002F6A5B" w:rsidRPr="00EE15BF">
              <w:rPr>
                <w:rFonts w:asciiTheme="majorEastAsia" w:eastAsiaTheme="majorEastAsia" w:hAnsiTheme="majorEastAsia" w:hint="eastAsia"/>
                <w:szCs w:val="24"/>
              </w:rPr>
              <w:t>香港醫療科技的最新發展方向</w:t>
            </w:r>
            <w:r w:rsidR="00DF1FB8" w:rsidRPr="00EE15BF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36C2F04D" w14:textId="0B1F5CD6" w:rsidR="002860CA" w:rsidRPr="00EE15BF" w:rsidRDefault="00DF1FB8" w:rsidP="002860CA">
            <w:pPr>
              <w:pStyle w:val="ListParagraph"/>
              <w:numPr>
                <w:ilvl w:val="0"/>
                <w:numId w:val="15"/>
              </w:numPr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報告：就你所閱讀的資料，分析醫療科技的發展</w:t>
            </w:r>
            <w:r w:rsidR="002860CA" w:rsidRPr="00EE15BF">
              <w:rPr>
                <w:rFonts w:asciiTheme="majorEastAsia" w:eastAsiaTheme="majorEastAsia" w:hAnsiTheme="majorEastAsia" w:hint="eastAsia"/>
                <w:szCs w:val="24"/>
              </w:rPr>
              <w:t>對</w:t>
            </w:r>
            <w:r w:rsidRPr="00EE15BF">
              <w:rPr>
                <w:rFonts w:asciiTheme="majorEastAsia" w:eastAsiaTheme="majorEastAsia" w:hAnsiTheme="majorEastAsia" w:hint="eastAsia"/>
                <w:szCs w:val="24"/>
              </w:rPr>
              <w:t>大眾</w:t>
            </w:r>
            <w:r w:rsidR="002860CA" w:rsidRPr="00EE15BF">
              <w:rPr>
                <w:rFonts w:asciiTheme="majorEastAsia" w:eastAsiaTheme="majorEastAsia" w:hAnsiTheme="majorEastAsia" w:hint="eastAsia"/>
                <w:szCs w:val="24"/>
              </w:rPr>
              <w:t>日常生活的</w:t>
            </w:r>
            <w:r w:rsidR="001234F9" w:rsidRPr="00EE15BF">
              <w:rPr>
                <w:rFonts w:asciiTheme="majorEastAsia" w:eastAsiaTheme="majorEastAsia" w:hAnsiTheme="majorEastAsia" w:hint="eastAsia"/>
                <w:szCs w:val="24"/>
              </w:rPr>
              <w:t>一個</w:t>
            </w:r>
            <w:r w:rsidR="002860CA" w:rsidRPr="00EE15BF">
              <w:rPr>
                <w:rFonts w:asciiTheme="majorEastAsia" w:eastAsiaTheme="majorEastAsia" w:hAnsiTheme="majorEastAsia" w:hint="eastAsia"/>
                <w:szCs w:val="24"/>
              </w:rPr>
              <w:t>影響。</w:t>
            </w:r>
          </w:p>
          <w:p w14:paraId="1BF87CF4" w14:textId="536F3F58" w:rsidR="00B37093" w:rsidRPr="00EE15BF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EE15BF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EE15BF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EE15BF">
              <w:rPr>
                <w:rFonts w:asciiTheme="majorEastAsia" w:eastAsiaTheme="majorEastAsia" w:hAnsiTheme="majorEastAsia" w:hint="eastAsia"/>
                <w:szCs w:val="24"/>
              </w:rPr>
              <w:t>以上工作</w:t>
            </w:r>
            <w:r w:rsidRPr="00EE15BF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77777777" w:rsidR="006129E3" w:rsidRPr="00EE15BF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《知多</w:t>
            </w:r>
            <w:r w:rsidRPr="00EE15BF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EE15BF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38F6A91B" w14:textId="77777777" w:rsidR="0072152C" w:rsidRPr="00EE15BF" w:rsidRDefault="0072152C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鼓勵學生對影片內容</w:t>
            </w:r>
            <w:r w:rsidR="00FC1A54" w:rsidRPr="00EE15BF">
              <w:rPr>
                <w:rFonts w:asciiTheme="majorEastAsia" w:eastAsiaTheme="majorEastAsia" w:hAnsiTheme="majorEastAsia" w:hint="eastAsia"/>
                <w:szCs w:val="24"/>
              </w:rPr>
              <w:t>中</w:t>
            </w:r>
            <w:r w:rsidRPr="00EE15BF">
              <w:rPr>
                <w:rFonts w:asciiTheme="majorEastAsia" w:eastAsiaTheme="majorEastAsia" w:hAnsiTheme="majorEastAsia" w:hint="eastAsia"/>
                <w:szCs w:val="24"/>
              </w:rPr>
              <w:t>最感興趣/意外/疑惑的部分做進一步的資料蒐集。</w:t>
            </w:r>
          </w:p>
        </w:tc>
      </w:tr>
      <w:tr w:rsidR="00B37093" w:rsidRPr="00EE15BF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EE15BF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EE15BF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EE15BF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EE15BF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72D665BF" w:rsidR="00795AA1" w:rsidRPr="00EE15BF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EE15BF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EE15BF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EE15BF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EE15BF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E54F98" w:rsidRPr="00EE15BF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EE15BF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7EE638C" w:rsidR="00B37093" w:rsidRPr="00EE15BF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EE15BF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EE15BF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EE15BF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EE15BF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EE15BF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EE15BF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EE15BF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EE15BF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EE15BF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EE15BF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EE15BF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EE15BF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EE15BF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Pr="00EE15BF" w:rsidRDefault="00B37093" w:rsidP="00FF06B1">
      <w:pPr>
        <w:spacing w:after="120"/>
        <w:jc w:val="both"/>
        <w:rPr>
          <w:rFonts w:asciiTheme="majorEastAsia" w:eastAsiaTheme="majorEastAsia" w:hAnsiTheme="majorEastAsia" w:cs="MSungHK"/>
          <w:szCs w:val="24"/>
        </w:rPr>
      </w:pPr>
    </w:p>
    <w:p w14:paraId="1F5C8BF3" w14:textId="77777777" w:rsidR="00DB4E0D" w:rsidRPr="00EE15BF" w:rsidRDefault="00DB4E0D" w:rsidP="00FF06B1">
      <w:pPr>
        <w:spacing w:after="120"/>
        <w:jc w:val="both"/>
        <w:rPr>
          <w:rFonts w:asciiTheme="majorEastAsia" w:eastAsiaTheme="majorEastAsia" w:hAnsiTheme="majorEastAsia" w:cs="MSungHK"/>
          <w:szCs w:val="24"/>
        </w:rPr>
      </w:pPr>
    </w:p>
    <w:sectPr w:rsidR="00DB4E0D" w:rsidRPr="00EE15BF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16EFA" w14:textId="77777777" w:rsidR="0096510E" w:rsidRDefault="0096510E" w:rsidP="00FA375A">
      <w:r>
        <w:separator/>
      </w:r>
    </w:p>
  </w:endnote>
  <w:endnote w:type="continuationSeparator" w:id="0">
    <w:p w14:paraId="040C2B71" w14:textId="77777777" w:rsidR="0096510E" w:rsidRDefault="0096510E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ungHK">
    <w:altName w:val="新細明體"/>
    <w:panose1 w:val="020B0604020202020204"/>
    <w:charset w:val="88"/>
    <w:family w:val="roman"/>
    <w:notTrueType/>
    <w:pitch w:val="default"/>
    <w:sig w:usb0="00000001" w:usb1="08080000" w:usb2="00000010" w:usb3="00000000" w:csb0="001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1866" w14:textId="77777777" w:rsidR="0096510E" w:rsidRDefault="0096510E" w:rsidP="00FA375A">
      <w:r>
        <w:separator/>
      </w:r>
    </w:p>
  </w:footnote>
  <w:footnote w:type="continuationSeparator" w:id="0">
    <w:p w14:paraId="7E192630" w14:textId="77777777" w:rsidR="0096510E" w:rsidRDefault="0096510E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766816D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PMingLiU" w:eastAsia="PMingLiU" w:hAnsi="PMingLiU" w:cs="PMingLiU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7A7556"/>
    <w:multiLevelType w:val="hybridMultilevel"/>
    <w:tmpl w:val="2D349992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72424200">
    <w:abstractNumId w:val="2"/>
  </w:num>
  <w:num w:numId="2" w16cid:durableId="1232277798">
    <w:abstractNumId w:val="1"/>
  </w:num>
  <w:num w:numId="3" w16cid:durableId="456023071">
    <w:abstractNumId w:val="11"/>
  </w:num>
  <w:num w:numId="4" w16cid:durableId="633096502">
    <w:abstractNumId w:val="3"/>
  </w:num>
  <w:num w:numId="5" w16cid:durableId="1106265348">
    <w:abstractNumId w:val="13"/>
  </w:num>
  <w:num w:numId="6" w16cid:durableId="979576012">
    <w:abstractNumId w:val="14"/>
  </w:num>
  <w:num w:numId="7" w16cid:durableId="163521506">
    <w:abstractNumId w:val="5"/>
  </w:num>
  <w:num w:numId="8" w16cid:durableId="1367219725">
    <w:abstractNumId w:val="15"/>
  </w:num>
  <w:num w:numId="9" w16cid:durableId="801727410">
    <w:abstractNumId w:val="8"/>
  </w:num>
  <w:num w:numId="10" w16cid:durableId="1784835964">
    <w:abstractNumId w:val="12"/>
  </w:num>
  <w:num w:numId="11" w16cid:durableId="115686879">
    <w:abstractNumId w:val="4"/>
  </w:num>
  <w:num w:numId="12" w16cid:durableId="2010711881">
    <w:abstractNumId w:val="0"/>
  </w:num>
  <w:num w:numId="13" w16cid:durableId="26948763">
    <w:abstractNumId w:val="9"/>
  </w:num>
  <w:num w:numId="14" w16cid:durableId="2060206122">
    <w:abstractNumId w:val="7"/>
  </w:num>
  <w:num w:numId="15" w16cid:durableId="305594687">
    <w:abstractNumId w:val="6"/>
  </w:num>
  <w:num w:numId="16" w16cid:durableId="1997294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67B3"/>
    <w:rsid w:val="0001251D"/>
    <w:rsid w:val="0001254C"/>
    <w:rsid w:val="0002734E"/>
    <w:rsid w:val="00040035"/>
    <w:rsid w:val="00041125"/>
    <w:rsid w:val="000463B1"/>
    <w:rsid w:val="00063255"/>
    <w:rsid w:val="0006496E"/>
    <w:rsid w:val="000A5DEA"/>
    <w:rsid w:val="000B5D93"/>
    <w:rsid w:val="000B7199"/>
    <w:rsid w:val="000E018A"/>
    <w:rsid w:val="000E1C14"/>
    <w:rsid w:val="000E24E1"/>
    <w:rsid w:val="000F6D4E"/>
    <w:rsid w:val="00111E29"/>
    <w:rsid w:val="001234F9"/>
    <w:rsid w:val="001515B1"/>
    <w:rsid w:val="00165577"/>
    <w:rsid w:val="00177623"/>
    <w:rsid w:val="00184A64"/>
    <w:rsid w:val="001C4F4B"/>
    <w:rsid w:val="001D1B09"/>
    <w:rsid w:val="001D507A"/>
    <w:rsid w:val="001E3949"/>
    <w:rsid w:val="0020094F"/>
    <w:rsid w:val="00212549"/>
    <w:rsid w:val="00223487"/>
    <w:rsid w:val="00231314"/>
    <w:rsid w:val="00246EB3"/>
    <w:rsid w:val="0026008F"/>
    <w:rsid w:val="002637F6"/>
    <w:rsid w:val="002644C6"/>
    <w:rsid w:val="002659AE"/>
    <w:rsid w:val="00270CB3"/>
    <w:rsid w:val="002733FE"/>
    <w:rsid w:val="00275BAD"/>
    <w:rsid w:val="002860CA"/>
    <w:rsid w:val="00293CDF"/>
    <w:rsid w:val="00297C6C"/>
    <w:rsid w:val="002A2889"/>
    <w:rsid w:val="002B02D7"/>
    <w:rsid w:val="002E2EE3"/>
    <w:rsid w:val="002E766E"/>
    <w:rsid w:val="002F2CE6"/>
    <w:rsid w:val="002F6A5B"/>
    <w:rsid w:val="00303FF3"/>
    <w:rsid w:val="00307DD7"/>
    <w:rsid w:val="003130DC"/>
    <w:rsid w:val="003163AB"/>
    <w:rsid w:val="00320562"/>
    <w:rsid w:val="00337ED8"/>
    <w:rsid w:val="00343256"/>
    <w:rsid w:val="00344CBB"/>
    <w:rsid w:val="00357EB4"/>
    <w:rsid w:val="00365FB2"/>
    <w:rsid w:val="00370A5D"/>
    <w:rsid w:val="00370E3A"/>
    <w:rsid w:val="00385A23"/>
    <w:rsid w:val="00386D55"/>
    <w:rsid w:val="003A3CDF"/>
    <w:rsid w:val="003A3FB9"/>
    <w:rsid w:val="003B6E70"/>
    <w:rsid w:val="003B7559"/>
    <w:rsid w:val="003D543E"/>
    <w:rsid w:val="003E1D84"/>
    <w:rsid w:val="003F1229"/>
    <w:rsid w:val="003F7F08"/>
    <w:rsid w:val="0042692F"/>
    <w:rsid w:val="00427DC2"/>
    <w:rsid w:val="00435C1D"/>
    <w:rsid w:val="00456C32"/>
    <w:rsid w:val="0049266A"/>
    <w:rsid w:val="004B4D29"/>
    <w:rsid w:val="004B6830"/>
    <w:rsid w:val="004C28E5"/>
    <w:rsid w:val="0052468D"/>
    <w:rsid w:val="00525DA9"/>
    <w:rsid w:val="00557F27"/>
    <w:rsid w:val="00564E62"/>
    <w:rsid w:val="00596D5D"/>
    <w:rsid w:val="005D043A"/>
    <w:rsid w:val="005D2992"/>
    <w:rsid w:val="005F43C8"/>
    <w:rsid w:val="006026EA"/>
    <w:rsid w:val="0061139A"/>
    <w:rsid w:val="006129E3"/>
    <w:rsid w:val="0061342D"/>
    <w:rsid w:val="0062447E"/>
    <w:rsid w:val="00674758"/>
    <w:rsid w:val="00697D4C"/>
    <w:rsid w:val="006B489A"/>
    <w:rsid w:val="006B49A7"/>
    <w:rsid w:val="007177C3"/>
    <w:rsid w:val="0072152C"/>
    <w:rsid w:val="00762819"/>
    <w:rsid w:val="00771F03"/>
    <w:rsid w:val="00794643"/>
    <w:rsid w:val="00795AA1"/>
    <w:rsid w:val="007B63C0"/>
    <w:rsid w:val="007D1AD0"/>
    <w:rsid w:val="007D2B3A"/>
    <w:rsid w:val="007E2A05"/>
    <w:rsid w:val="007F294C"/>
    <w:rsid w:val="008016F9"/>
    <w:rsid w:val="00832BE0"/>
    <w:rsid w:val="00837C6A"/>
    <w:rsid w:val="00866604"/>
    <w:rsid w:val="00882A96"/>
    <w:rsid w:val="008A41B1"/>
    <w:rsid w:val="008A4D71"/>
    <w:rsid w:val="008B5E78"/>
    <w:rsid w:val="008C62B0"/>
    <w:rsid w:val="008E5A03"/>
    <w:rsid w:val="008E7506"/>
    <w:rsid w:val="008F6932"/>
    <w:rsid w:val="00901913"/>
    <w:rsid w:val="00904907"/>
    <w:rsid w:val="009348AB"/>
    <w:rsid w:val="00940437"/>
    <w:rsid w:val="009608B8"/>
    <w:rsid w:val="00961AB6"/>
    <w:rsid w:val="0096510E"/>
    <w:rsid w:val="009752E7"/>
    <w:rsid w:val="009807A3"/>
    <w:rsid w:val="0099321F"/>
    <w:rsid w:val="009D24CD"/>
    <w:rsid w:val="009F4113"/>
    <w:rsid w:val="00A07C9B"/>
    <w:rsid w:val="00A11D24"/>
    <w:rsid w:val="00A129B1"/>
    <w:rsid w:val="00A5363F"/>
    <w:rsid w:val="00A67D39"/>
    <w:rsid w:val="00A728B5"/>
    <w:rsid w:val="00A764C3"/>
    <w:rsid w:val="00A92780"/>
    <w:rsid w:val="00AB4B7A"/>
    <w:rsid w:val="00AC1B03"/>
    <w:rsid w:val="00AD0145"/>
    <w:rsid w:val="00AD649D"/>
    <w:rsid w:val="00AF3B2B"/>
    <w:rsid w:val="00B0449B"/>
    <w:rsid w:val="00B05379"/>
    <w:rsid w:val="00B05E04"/>
    <w:rsid w:val="00B262FE"/>
    <w:rsid w:val="00B354D3"/>
    <w:rsid w:val="00B37093"/>
    <w:rsid w:val="00B37416"/>
    <w:rsid w:val="00B52E0B"/>
    <w:rsid w:val="00B75E23"/>
    <w:rsid w:val="00B76088"/>
    <w:rsid w:val="00B80DBD"/>
    <w:rsid w:val="00B957B6"/>
    <w:rsid w:val="00B97244"/>
    <w:rsid w:val="00BA13B6"/>
    <w:rsid w:val="00BC0A26"/>
    <w:rsid w:val="00BC4238"/>
    <w:rsid w:val="00C05714"/>
    <w:rsid w:val="00C1368A"/>
    <w:rsid w:val="00C277F6"/>
    <w:rsid w:val="00C30A57"/>
    <w:rsid w:val="00C33E99"/>
    <w:rsid w:val="00C5632E"/>
    <w:rsid w:val="00C74AA5"/>
    <w:rsid w:val="00C84A7C"/>
    <w:rsid w:val="00C90E05"/>
    <w:rsid w:val="00C973B0"/>
    <w:rsid w:val="00CA4C47"/>
    <w:rsid w:val="00CA6E4B"/>
    <w:rsid w:val="00CB1151"/>
    <w:rsid w:val="00CB527E"/>
    <w:rsid w:val="00CC4679"/>
    <w:rsid w:val="00CF7CE1"/>
    <w:rsid w:val="00D30880"/>
    <w:rsid w:val="00D343E8"/>
    <w:rsid w:val="00D47820"/>
    <w:rsid w:val="00D5133A"/>
    <w:rsid w:val="00D60659"/>
    <w:rsid w:val="00D73B18"/>
    <w:rsid w:val="00D74312"/>
    <w:rsid w:val="00D91597"/>
    <w:rsid w:val="00D948D9"/>
    <w:rsid w:val="00D97C59"/>
    <w:rsid w:val="00DB2BE4"/>
    <w:rsid w:val="00DB3DB8"/>
    <w:rsid w:val="00DB4E0D"/>
    <w:rsid w:val="00DB776A"/>
    <w:rsid w:val="00DC138E"/>
    <w:rsid w:val="00DC1DD7"/>
    <w:rsid w:val="00DD0C53"/>
    <w:rsid w:val="00DD7D19"/>
    <w:rsid w:val="00DE29B9"/>
    <w:rsid w:val="00DE3F37"/>
    <w:rsid w:val="00DF1567"/>
    <w:rsid w:val="00DF1FB8"/>
    <w:rsid w:val="00E4128D"/>
    <w:rsid w:val="00E54F98"/>
    <w:rsid w:val="00E60071"/>
    <w:rsid w:val="00E663F5"/>
    <w:rsid w:val="00E70992"/>
    <w:rsid w:val="00E85C95"/>
    <w:rsid w:val="00EA1E1D"/>
    <w:rsid w:val="00EB7691"/>
    <w:rsid w:val="00EC3EB9"/>
    <w:rsid w:val="00EC6190"/>
    <w:rsid w:val="00EC7F43"/>
    <w:rsid w:val="00ED6FC9"/>
    <w:rsid w:val="00EE15BF"/>
    <w:rsid w:val="00EE702A"/>
    <w:rsid w:val="00EF5F16"/>
    <w:rsid w:val="00F04EF3"/>
    <w:rsid w:val="00F166B2"/>
    <w:rsid w:val="00F45F46"/>
    <w:rsid w:val="00F55F24"/>
    <w:rsid w:val="00F56120"/>
    <w:rsid w:val="00F56759"/>
    <w:rsid w:val="00F56FF1"/>
    <w:rsid w:val="00F827EE"/>
    <w:rsid w:val="00FA375A"/>
    <w:rsid w:val="00FA567D"/>
    <w:rsid w:val="00FB5556"/>
    <w:rsid w:val="00FC14FE"/>
    <w:rsid w:val="00FC1A54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markedcontent">
    <w:name w:val="markedcontent"/>
    <w:basedOn w:val="DefaultParagraphFont"/>
    <w:rsid w:val="002F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Vivian Yung</cp:lastModifiedBy>
  <cp:revision>3</cp:revision>
  <cp:lastPrinted>2021-01-05T07:01:00Z</cp:lastPrinted>
  <dcterms:created xsi:type="dcterms:W3CDTF">2023-04-13T11:29:00Z</dcterms:created>
  <dcterms:modified xsi:type="dcterms:W3CDTF">2023-04-13T11:30:00Z</dcterms:modified>
</cp:coreProperties>
</file>